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C" w:rsidRPr="00986976" w:rsidRDefault="00F21E9C" w:rsidP="00F21E9C">
      <w:pPr>
        <w:pStyle w:val="NormalTable1"/>
        <w:jc w:val="right"/>
        <w:rPr>
          <w:rFonts w:ascii="Arial Narrow" w:hAnsi="Arial Narrow" w:cs="Arial"/>
          <w:smallCaps/>
        </w:rPr>
      </w:pPr>
      <w:r w:rsidRPr="00986976">
        <w:rPr>
          <w:rFonts w:ascii="Arial Narrow" w:hAnsi="Arial Narrow" w:cs="Arial"/>
        </w:rPr>
        <w:t>Załącznik nr</w:t>
      </w:r>
      <w:r w:rsidRPr="00986976">
        <w:rPr>
          <w:rFonts w:ascii="Arial Narrow" w:hAnsi="Arial Narrow" w:cs="Arial"/>
          <w:smallCaps/>
        </w:rPr>
        <w:t xml:space="preserve"> 2 </w:t>
      </w:r>
      <w:r w:rsidRPr="00986976">
        <w:rPr>
          <w:rFonts w:ascii="Arial Narrow" w:hAnsi="Arial Narrow" w:cs="Arial"/>
        </w:rPr>
        <w:t>do</w:t>
      </w:r>
      <w:r w:rsidRPr="00986976">
        <w:rPr>
          <w:rFonts w:ascii="Arial Narrow" w:hAnsi="Arial Narrow" w:cs="Arial"/>
          <w:smallCaps/>
        </w:rPr>
        <w:t xml:space="preserve"> SIWZ</w:t>
      </w:r>
    </w:p>
    <w:p w:rsidR="00780E0F" w:rsidRPr="00986976" w:rsidRDefault="00780E0F">
      <w:pPr>
        <w:rPr>
          <w:rFonts w:ascii="Arial Narrow" w:hAnsi="Arial Narrow" w:cs="Arial"/>
          <w:b/>
          <w:sz w:val="20"/>
          <w:szCs w:val="20"/>
        </w:rPr>
      </w:pPr>
    </w:p>
    <w:p w:rsidR="00AC4705" w:rsidRPr="00986976" w:rsidRDefault="00AC4705" w:rsidP="00F21E9C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  <w:r w:rsidRPr="00986976">
        <w:rPr>
          <w:rFonts w:ascii="Arial Narrow" w:hAnsi="Arial Narrow" w:cs="Arial"/>
          <w:b/>
          <w:sz w:val="22"/>
          <w:szCs w:val="18"/>
        </w:rPr>
        <w:t>OPIS PRZEDMIOTU ZAMÓWIENIA</w:t>
      </w: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16"/>
          <w:szCs w:val="18"/>
        </w:rPr>
      </w:pPr>
      <w:r w:rsidRPr="00986976">
        <w:rPr>
          <w:rFonts w:ascii="Arial Narrow" w:hAnsi="Arial Narrow" w:cs="Arial"/>
          <w:b/>
          <w:sz w:val="16"/>
          <w:szCs w:val="18"/>
        </w:rPr>
        <w:t>Wymagania techniczne – warunki graniczne i pożądane</w:t>
      </w: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18"/>
          <w:szCs w:val="18"/>
        </w:rPr>
      </w:pPr>
      <w:r w:rsidRPr="00986976">
        <w:rPr>
          <w:rFonts w:ascii="Arial Narrow" w:hAnsi="Arial Narrow" w:cs="Arial"/>
          <w:sz w:val="16"/>
          <w:szCs w:val="18"/>
        </w:rPr>
        <w:t>Oferowany sprzęt musi odpowiadać parametrom opisanym przez Zamawiającego</w:t>
      </w:r>
      <w:r w:rsidRPr="00986976">
        <w:rPr>
          <w:rFonts w:ascii="Arial Narrow" w:hAnsi="Arial Narrow" w:cs="Arial"/>
          <w:sz w:val="18"/>
          <w:szCs w:val="18"/>
        </w:rPr>
        <w:br/>
      </w:r>
    </w:p>
    <w:p w:rsidR="00986976" w:rsidRPr="00986976" w:rsidRDefault="00EF56EA" w:rsidP="00986976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22"/>
        </w:rPr>
      </w:pPr>
      <w:r w:rsidRPr="00986976">
        <w:rPr>
          <w:rFonts w:ascii="Arial Narrow" w:hAnsi="Arial Narrow" w:cs="Arial"/>
          <w:b/>
          <w:sz w:val="22"/>
          <w:szCs w:val="22"/>
        </w:rPr>
        <w:t xml:space="preserve">Tabela </w:t>
      </w:r>
      <w:r w:rsidR="00117C70" w:rsidRPr="00986976">
        <w:rPr>
          <w:rFonts w:ascii="Arial Narrow" w:hAnsi="Arial Narrow" w:cs="Arial"/>
          <w:b/>
          <w:sz w:val="22"/>
          <w:szCs w:val="22"/>
        </w:rPr>
        <w:t>1.</w:t>
      </w:r>
      <w:r w:rsidRPr="00986976">
        <w:rPr>
          <w:rFonts w:ascii="Arial Narrow" w:hAnsi="Arial Narrow" w:cs="Arial"/>
          <w:b/>
          <w:sz w:val="22"/>
          <w:szCs w:val="22"/>
        </w:rPr>
        <w:t xml:space="preserve"> </w:t>
      </w:r>
      <w:r w:rsidR="00986976" w:rsidRPr="00986976">
        <w:rPr>
          <w:rFonts w:ascii="Arial Narrow" w:hAnsi="Arial Narrow" w:cs="Arial"/>
          <w:b/>
          <w:sz w:val="22"/>
          <w:szCs w:val="22"/>
        </w:rPr>
        <w:t>Część zamówienia nr 1 - Kardiomonitor dla Pracowni Rezonansu Magnetycznego</w:t>
      </w:r>
    </w:p>
    <w:p w:rsidR="00986976" w:rsidRPr="00986976" w:rsidRDefault="00986976" w:rsidP="00EF56EA">
      <w:pPr>
        <w:rPr>
          <w:rFonts w:ascii="Arial Narrow" w:hAnsi="Arial Narrow" w:cs="Arial"/>
          <w:b/>
          <w:sz w:val="22"/>
          <w:szCs w:val="18"/>
        </w:rPr>
      </w:pPr>
    </w:p>
    <w:p w:rsidR="00EF56EA" w:rsidRPr="00986976" w:rsidRDefault="00EF56EA" w:rsidP="00EF56EA">
      <w:pPr>
        <w:rPr>
          <w:rFonts w:ascii="Arial Narrow" w:hAnsi="Arial Narrow" w:cs="Arial"/>
          <w:b/>
          <w:sz w:val="22"/>
          <w:szCs w:val="18"/>
        </w:rPr>
      </w:pPr>
      <w:r w:rsidRPr="00986976">
        <w:rPr>
          <w:rFonts w:ascii="Arial Narrow" w:hAnsi="Arial Narrow" w:cs="Arial"/>
          <w:b/>
          <w:sz w:val="22"/>
          <w:szCs w:val="18"/>
        </w:rPr>
        <w:t xml:space="preserve">Przedmiot zamówienia: </w:t>
      </w:r>
      <w:r w:rsidR="00986976" w:rsidRPr="00986976">
        <w:rPr>
          <w:rFonts w:ascii="Arial Narrow" w:hAnsi="Arial Narrow" w:cs="Arial"/>
          <w:b/>
          <w:sz w:val="22"/>
          <w:szCs w:val="22"/>
        </w:rPr>
        <w:t>Kardiomonitor</w:t>
      </w:r>
    </w:p>
    <w:p w:rsidR="00EF56EA" w:rsidRPr="00986976" w:rsidRDefault="00EF56EA" w:rsidP="00EF56EA">
      <w:pPr>
        <w:ind w:left="284"/>
        <w:rPr>
          <w:rFonts w:ascii="Arial Narrow" w:hAnsi="Arial Narrow" w:cs="Arial"/>
          <w:bCs/>
          <w:sz w:val="18"/>
          <w:szCs w:val="18"/>
        </w:rPr>
      </w:pP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Nazwa urządzenia/ mebla (podać typ):  </w:t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Producent: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Kraj wytwórcy: 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Dystrybutor na terenie RP: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rPr>
          <w:rFonts w:ascii="Arial Narrow" w:hAnsi="Arial Narrow" w:cs="Arial"/>
          <w:sz w:val="12"/>
          <w:szCs w:val="18"/>
        </w:rPr>
      </w:pPr>
    </w:p>
    <w:p w:rsidR="009D3943" w:rsidRPr="00986976" w:rsidRDefault="009D3943" w:rsidP="00EF56EA">
      <w:pPr>
        <w:rPr>
          <w:rFonts w:ascii="Arial Narrow" w:hAnsi="Arial Narrow" w:cs="Arial"/>
          <w:sz w:val="18"/>
          <w:szCs w:val="18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251"/>
        <w:gridCol w:w="1249"/>
        <w:gridCol w:w="3219"/>
      </w:tblGrid>
      <w:tr w:rsidR="00986976" w:rsidRPr="00C200BB" w:rsidTr="003220B1">
        <w:trPr>
          <w:trHeight w:val="284"/>
          <w:tblHeader/>
        </w:trPr>
        <w:tc>
          <w:tcPr>
            <w:tcW w:w="884" w:type="dxa"/>
            <w:shd w:val="clear" w:color="auto" w:fill="auto"/>
            <w:vAlign w:val="center"/>
          </w:tcPr>
          <w:p w:rsidR="00986976" w:rsidRPr="00C200BB" w:rsidRDefault="00986976" w:rsidP="00981F0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986976" w:rsidRPr="00C200BB" w:rsidRDefault="00986976" w:rsidP="0069392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 xml:space="preserve">Opis parametrów </w:t>
            </w:r>
            <w:r w:rsidR="00593CEC">
              <w:rPr>
                <w:rFonts w:ascii="Arial Narrow" w:hAnsi="Arial Narrow" w:cs="Arial"/>
                <w:b/>
                <w:sz w:val="18"/>
                <w:szCs w:val="18"/>
              </w:rPr>
              <w:t xml:space="preserve">i funkcji </w:t>
            </w: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wymaganych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86976" w:rsidRPr="00C200BB" w:rsidRDefault="00986976" w:rsidP="00981F0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6976" w:rsidRPr="00C200BB" w:rsidRDefault="00986976" w:rsidP="00981F0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Parametr oferowany</w:t>
            </w:r>
          </w:p>
        </w:tc>
      </w:tr>
      <w:tr w:rsidR="00986976" w:rsidRPr="00C200BB" w:rsidTr="00693922">
        <w:trPr>
          <w:trHeight w:val="284"/>
        </w:trPr>
        <w:tc>
          <w:tcPr>
            <w:tcW w:w="9603" w:type="dxa"/>
            <w:gridSpan w:val="4"/>
            <w:vAlign w:val="center"/>
          </w:tcPr>
          <w:p w:rsidR="00986976" w:rsidRPr="00C200BB" w:rsidRDefault="00986976" w:rsidP="0069392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</w:tr>
      <w:tr w:rsidR="00986976" w:rsidRPr="00593CEC" w:rsidTr="00693922">
        <w:trPr>
          <w:trHeight w:val="284"/>
        </w:trPr>
        <w:tc>
          <w:tcPr>
            <w:tcW w:w="884" w:type="dxa"/>
            <w:vAlign w:val="center"/>
          </w:tcPr>
          <w:p w:rsidR="00986976" w:rsidRPr="00593CEC" w:rsidRDefault="00986976" w:rsidP="00593CEC">
            <w:pPr>
              <w:pStyle w:val="Akapitzlist"/>
              <w:numPr>
                <w:ilvl w:val="0"/>
                <w:numId w:val="39"/>
              </w:numPr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vAlign w:val="center"/>
          </w:tcPr>
          <w:p w:rsidR="00986976" w:rsidRPr="00593CEC" w:rsidRDefault="00593CEC" w:rsidP="0069392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Aparat fabrycznie nowy, rok produkcji 2016 lub 2017</w:t>
            </w:r>
          </w:p>
        </w:tc>
        <w:tc>
          <w:tcPr>
            <w:tcW w:w="1249" w:type="dxa"/>
            <w:vAlign w:val="center"/>
          </w:tcPr>
          <w:p w:rsidR="00986976" w:rsidRPr="00593CEC" w:rsidRDefault="00986976" w:rsidP="00981F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Podać</w:t>
            </w:r>
          </w:p>
        </w:tc>
        <w:tc>
          <w:tcPr>
            <w:tcW w:w="3219" w:type="dxa"/>
            <w:vAlign w:val="center"/>
          </w:tcPr>
          <w:p w:rsidR="00986976" w:rsidRPr="00593CEC" w:rsidRDefault="00986976" w:rsidP="00981F0D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Kardiomonitor przeznaczony dla noworodków dzieci, dzieci starszych i dorosłych posiadający komplet sond, czujników, kabli,  mankietów itp. (dla  noworodków, dzieci i dorosłych) potrzebnych do użytkowania przedmiotu zamówienia w zakresie wszystkich wymaganych przez Zamawiającego funkcji.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Monitor przeznaczony do stosowania w pobliżu urządzeń do obrazowania metodą rezonansu magnetycznego w polu magnetycznym o wartości 3 Tesli (min, 30.000 Gauss), stosowany do monitorowania funkcji życiowych pacjentów podczas procedur MRI.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Monitory medyczne spełniające wymagania R</w:t>
            </w:r>
            <w:r w:rsidRPr="00593CEC">
              <w:rPr>
                <w:rFonts w:ascii="Arial Narrow" w:hAnsi="Arial Narrow" w:cs="Arial"/>
                <w:i/>
                <w:iCs/>
                <w:sz w:val="18"/>
                <w:szCs w:val="18"/>
              </w:rPr>
              <w:t>ozporządzenia Ministra Zdrowia z dnia 18 lutego 2011 r. w sprawie warunków bezpiecznego stosowania promieniowania jonizującego dla wszystkich rodzajów ekspozycji medycznej</w:t>
            </w:r>
            <w:r w:rsidRPr="00593CEC">
              <w:rPr>
                <w:rFonts w:ascii="Arial Narrow" w:hAnsi="Arial Narrow" w:cs="Arial"/>
                <w:sz w:val="18"/>
                <w:szCs w:val="18"/>
              </w:rPr>
              <w:t xml:space="preserve"> (t.j. Dz.U.2013, poz. 1015 z późn. zm. – Załącznik nr 1)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3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Monitor przenośny, masa monitora max 5 kg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Kolorowy ekran LCD o przekątnej</w:t>
            </w:r>
            <w:r w:rsidRPr="00593CEC">
              <w:rPr>
                <w:rFonts w:ascii="Arial Narrow" w:hAnsi="Arial Narrow" w:cs="Arial"/>
                <w:bCs/>
                <w:color w:val="8496B0" w:themeColor="text2" w:themeTint="99"/>
                <w:sz w:val="18"/>
                <w:szCs w:val="18"/>
              </w:rPr>
              <w:t xml:space="preserve"> </w:t>
            </w:r>
            <w:r w:rsidRPr="00593CE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roboczej min 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10 cali sterowany dotykowo i za pomocą przycisków sterujących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Określ</w:t>
            </w:r>
            <w:r w:rsidR="00693922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nie typu pacjenta (noworodek, dziecko, dorosły) powodujące automatyczne ustawienie zakresów pomiarowych oraz alarmów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Alarmy wizualne i dźwiękowe</w:t>
            </w:r>
            <w:r w:rsidR="0069602B">
              <w:rPr>
                <w:rFonts w:ascii="Arial Narrow" w:hAnsi="Arial Narrow" w:cs="Arial"/>
                <w:bCs/>
                <w:sz w:val="18"/>
                <w:szCs w:val="18"/>
              </w:rPr>
              <w:t>, techniczne i fizjologiczne, z 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możliwością ustawienia progów alarmowych dla poszczególnych parametrów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Trendy tabelaryczne i graficzne (Min. 24 godzinne trendy wszystkich mierzonych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69602B">
              <w:rPr>
                <w:rFonts w:ascii="Arial Narrow" w:hAnsi="Arial Narrow" w:cs="Arial"/>
                <w:bCs/>
                <w:sz w:val="18"/>
                <w:szCs w:val="18"/>
              </w:rPr>
              <w:t>parametrów w postaci tabel i 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wykresów oraz zapamiętanie krzywych 24h)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Bezprzewodowy moduł (EKG)zasilany akumulatorowo, zakres pomiarowy częstość pracy serca min 30-240 ud/min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2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Masa bezprzewodowego modułu (EKG) bez elektrod max 100g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Moduł bezprzewodowy  (EK</w:t>
            </w:r>
            <w:r w:rsidR="00693922">
              <w:rPr>
                <w:rFonts w:ascii="Arial Narrow" w:hAnsi="Arial Narrow" w:cs="Arial"/>
                <w:bCs/>
                <w:sz w:val="18"/>
                <w:szCs w:val="18"/>
              </w:rPr>
              <w:t>G) pozwalający na użytkowanie w 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pełnym zakresie w polu magnetycznym o wartości min. 30.000 Gauss (aparat 3 Tesle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Bezprzewodowy moduł (SpO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2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) zasilany akumulatorowo, zakres pomiarowy saturacji min 70-100%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66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 xml:space="preserve">Dokładność pomiaru(SpO2):  +/- 1 bpm 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44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Masa bezprzewodowego modułu (SpO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2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) bez czujnika 100 g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54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Moduł bezprzewodowy  (SpO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2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) pozwalający na użytkowanie w pełnym zakresie w polu magnetycznym o wartości min. 30.000 Gauss (aparat 3 Tesle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Oscylometryczna metoda pomiarowa NIBP, zakres pomiarowy od 30 do 270 mmHg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72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Dokładność pomiaru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 xml:space="preserve"> NIBP</w:t>
            </w:r>
            <w:r w:rsidRPr="00593CEC">
              <w:rPr>
                <w:rFonts w:ascii="Arial Narrow" w:hAnsi="Arial Narrow" w:cs="Arial"/>
                <w:sz w:val="18"/>
                <w:szCs w:val="18"/>
              </w:rPr>
              <w:t>: +/-5mmHg</w:t>
            </w:r>
            <w:r w:rsidRPr="00593CEC"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94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Pomiar NIBP automatyczny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78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Pomiar stężenia dwutlenku węgla (EtCO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2</w:t>
            </w: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), pomiar ze strumienia bocznego, zakres pomiarowy od 0 do 120 mmHg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bCs/>
                <w:sz w:val="18"/>
                <w:szCs w:val="18"/>
              </w:rPr>
              <w:t>Zasilanie sieciowe 230V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85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Czas ładowania akumulatora do poziomu 95% max 12 h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4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Czas pracy monitora przy zasilaniu akumulatorowym min. 7 godz.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56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Alarm stanu rozładowania akumulatora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4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Zasilanie modułów przy zasilaniu akumulatorowym min. 11 godz.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11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Temperatura pracy min 15-36˚ C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3CEC" w:rsidRPr="00593CEC" w:rsidRDefault="00593CEC" w:rsidP="00693922">
            <w:pPr>
              <w:tabs>
                <w:tab w:val="left" w:pos="92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System mocujący umożliwiający montaż na paramedycznym stojaku na kroplówki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</w:tr>
      <w:tr w:rsidR="00693922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2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93CEC" w:rsidRPr="00593CEC" w:rsidRDefault="00593CEC" w:rsidP="0069392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Zabezpieczenie  we wszystkie elementy jednorazowe niezbędne do monitorowania pacjenta, na wykonanie min. 100 badań.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93CEC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593CEC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986976" w:rsidTr="00693922">
        <w:trPr>
          <w:trHeight w:val="284"/>
        </w:trPr>
        <w:tc>
          <w:tcPr>
            <w:tcW w:w="9603" w:type="dxa"/>
            <w:gridSpan w:val="4"/>
            <w:vAlign w:val="center"/>
          </w:tcPr>
          <w:p w:rsidR="00693922" w:rsidRPr="00986976" w:rsidRDefault="00693922" w:rsidP="008D542D">
            <w:pPr>
              <w:rPr>
                <w:rFonts w:ascii="Arial Narrow" w:hAnsi="Arial Narrow" w:cs="Arial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b/>
                <w:sz w:val="18"/>
                <w:szCs w:val="18"/>
              </w:rPr>
              <w:t xml:space="preserve">DOKUMENTACJA </w:t>
            </w:r>
            <w:r w:rsidRPr="008D542D">
              <w:rPr>
                <w:rFonts w:ascii="Arial Narrow" w:hAnsi="Arial Narrow" w:cs="Arial"/>
                <w:b/>
                <w:sz w:val="18"/>
                <w:szCs w:val="18"/>
              </w:rPr>
              <w:t>PRODUKTU</w:t>
            </w:r>
            <w:r w:rsidR="008D542D">
              <w:rPr>
                <w:rFonts w:ascii="Arial Narrow" w:hAnsi="Arial Narrow" w:cs="Arial"/>
                <w:b/>
                <w:sz w:val="18"/>
                <w:szCs w:val="18"/>
              </w:rPr>
              <w:t xml:space="preserve"> i WARUNKI DODATKOWE </w:t>
            </w:r>
          </w:p>
        </w:tc>
      </w:tr>
      <w:tr w:rsidR="000D4311" w:rsidRPr="008D542D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9623EB">
            <w:pPr>
              <w:snapToGrid w:val="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2564E0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8D542D" w:rsidRDefault="000D43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0D4311" w:rsidRPr="008D542D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9623EB">
            <w:pPr>
              <w:snapToGrid w:val="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gwarantuje, że wyżej wyspecyfikowane urządzenie jest kompletne i będzie gotowe do użytkowania bez żadnych dodatkowych zakupów i inwestycji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2564E0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8D542D" w:rsidRDefault="000D43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0D4311" w:rsidRPr="008D542D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9623EB">
            <w:pPr>
              <w:snapToGrid w:val="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Instrukcja obsługi w języku polskim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dostarczona będzie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w momencie dostawy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2564E0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8D542D" w:rsidRDefault="000D43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0D4311" w:rsidRPr="008D542D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986976" w:rsidRDefault="000D4311" w:rsidP="000D4311">
            <w:pPr>
              <w:ind w:left="57" w:right="2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nazwa producenta,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0D4311" w:rsidRPr="00986976" w:rsidRDefault="000D4311" w:rsidP="000D4311">
            <w:pPr>
              <w:ind w:left="57" w:right="5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W części ww. dokument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u dotyczącej remontów, napraw i </w:t>
            </w: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badań stanu technicznego powinny znaleźć się zapisy dokumentujące: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0D4311" w:rsidRPr="00986976" w:rsidRDefault="000D4311" w:rsidP="000D4311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0D4311" w:rsidRPr="008D542D" w:rsidRDefault="000D4311" w:rsidP="000D4311">
            <w:pPr>
              <w:snapToGrid w:val="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2564E0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0D4311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8D542D" w:rsidRDefault="000D43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0D4311" w:rsidRPr="008D542D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8D542D" w:rsidRDefault="000D4311" w:rsidP="000D4311">
            <w:pPr>
              <w:snapToGrid w:val="0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Do oferty dołączono oryginalny folder producenta potwierdzający oferowane parametry oraz w przypadku oferowania sprzętu będącego wyrobem medycznym zgodnie z</w:t>
            </w: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 </w:t>
            </w: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ustawą z dnia 20 maja 2010 r. o wyrobach medycznych dokumenty dopuszczające</w:t>
            </w: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 xml:space="preserve"> sprzęt medyczny do sprzedaży i </w:t>
            </w: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użytkowania na terenie gospodarczym UE wraz z potwierdzeniem oznaczenia urządzenia znakiem CE</w:t>
            </w: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 xml:space="preserve"> oraz wpis do rejestru wyrobów medycznych, jeżeli wyrób jest zarejestrowany.  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0D4311" w:rsidRDefault="00B406E6" w:rsidP="000D431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0D4311" w:rsidRPr="000D4311">
              <w:rPr>
                <w:rFonts w:ascii="Arial Narrow" w:hAnsi="Arial Narrow" w:cs="Arial"/>
                <w:sz w:val="18"/>
                <w:szCs w:val="18"/>
              </w:rPr>
              <w:t>, podać / Załączyć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8D542D" w:rsidRDefault="000D43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0D4311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986976" w:rsidRDefault="000D4311" w:rsidP="009623EB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Szkolenie personelu medycznego użytkownika w zakresie eksploatacji i obsługi urządzenia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zostało wliczone w cenę oferty.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D4311" w:rsidRPr="00986976" w:rsidRDefault="000D4311" w:rsidP="00256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4311" w:rsidRPr="00593CEC" w:rsidRDefault="000D43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0D4311" w:rsidTr="00693922">
        <w:trPr>
          <w:trHeight w:val="284"/>
        </w:trPr>
        <w:tc>
          <w:tcPr>
            <w:tcW w:w="9603" w:type="dxa"/>
            <w:gridSpan w:val="4"/>
            <w:vAlign w:val="center"/>
          </w:tcPr>
          <w:p w:rsidR="00693922" w:rsidRPr="000D4311" w:rsidRDefault="000D4311" w:rsidP="000D4311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D4311">
              <w:rPr>
                <w:rFonts w:ascii="Arial" w:hAnsi="Arial" w:cs="Arial"/>
                <w:b/>
                <w:caps/>
                <w:kern w:val="24"/>
                <w:sz w:val="18"/>
                <w:szCs w:val="18"/>
              </w:rPr>
              <w:t>Informacja o warunkach serwisu gwarancyjnego</w:t>
            </w:r>
          </w:p>
        </w:tc>
      </w:tr>
      <w:tr w:rsidR="000B67B4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7B4" w:rsidRPr="00593CEC" w:rsidRDefault="000B67B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B67B4" w:rsidRPr="000B67B4" w:rsidRDefault="000B67B4" w:rsidP="000032E4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67B4">
              <w:rPr>
                <w:rFonts w:ascii="Arial Narrow" w:hAnsi="Arial Narrow" w:cs="Arial"/>
                <w:b/>
                <w:sz w:val="18"/>
                <w:szCs w:val="18"/>
              </w:rPr>
              <w:t>Okres gwarancji: minimum 24 miesiące od daty podpisania protokołu zdawczo-odbiorczego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7B4" w:rsidRPr="00B406E6" w:rsidRDefault="000B67B4" w:rsidP="007B1699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B406E6">
              <w:rPr>
                <w:rFonts w:ascii="Arial Narrow" w:hAnsi="Arial Narrow" w:cs="Arial"/>
                <w:caps/>
                <w:sz w:val="18"/>
                <w:szCs w:val="18"/>
              </w:rPr>
              <w:t>Tak, podać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67B4" w:rsidRPr="00593CEC" w:rsidRDefault="000B67B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693922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FD470E" w:rsidRDefault="007B1699" w:rsidP="007B1699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zobowiązuje się do przeprowadzenia przeglądów serwisowych oferowanego sprzętu w okresie trwania gwarancji, które zapewnią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jego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prawidłowe funkcjonowanie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. Przeglądy realizowane są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zgodnych z zaleceniami producenta, przy czym Zamawiający wymaga, by pierwszy przegląd został dokonany maksymalnie po upływie roku od momentu zakupu. Następne przeglądy </w:t>
            </w:r>
            <w:r w:rsidRPr="00FD470E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każdorazowo po upływie kolejnego roku. Koszt przeglądów  w okresie trwania gwarancji zastał wliczony w cenę oferty. </w:t>
            </w:r>
          </w:p>
          <w:p w:rsidR="007B1699" w:rsidRPr="00986976" w:rsidRDefault="007B1699" w:rsidP="007B1699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FD470E">
              <w:rPr>
                <w:rFonts w:ascii="Arial Narrow" w:hAnsi="Arial Narrow" w:cs="Arial"/>
                <w:spacing w:val="-2"/>
                <w:sz w:val="18"/>
                <w:szCs w:val="18"/>
              </w:rPr>
              <w:t>Zamawiający wymaga, w przypadku gdy kolejny przegląd zgodnie z zaleceniami producenta wypada już poza okresem gwarancji, by Wykonawca przeprowadził taki przegląd przed upływem terminu gwarancji (przed upływem kolejnego, drugiego roku gwarancji).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  <w:p w:rsidR="007B1699" w:rsidRP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Default="007B1699" w:rsidP="007B169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B1699" w:rsidRPr="007B1699" w:rsidRDefault="007B1699" w:rsidP="007B1699">
            <w:pPr>
              <w:tabs>
                <w:tab w:val="left" w:pos="714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ab/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7E4D67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FE4955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Siedziba serwisu - dokładny adres i nr telefonu. </w:t>
            </w:r>
          </w:p>
          <w:p w:rsidR="007B1699" w:rsidRPr="006C2418" w:rsidRDefault="007B1699" w:rsidP="00FE4955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FE4955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7103A6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A16D2C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Obsługa serwisowa świadczona jest minimum </w:t>
            </w:r>
            <w:r w:rsidRPr="006C241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 xml:space="preserve">5 dni </w:t>
            </w:r>
            <w:r w:rsidRPr="006C241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br/>
              <w:t xml:space="preserve">w tygodniu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od poniedziałku do piątku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A16D2C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A16D2C">
            <w:pPr>
              <w:pStyle w:val="Stopka"/>
              <w:ind w:left="86" w:right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w godz. ..........</w:t>
            </w:r>
          </w:p>
        </w:tc>
      </w:tr>
      <w:tr w:rsidR="007B1699" w:rsidRPr="00593CEC" w:rsidTr="00A32267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E81590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reakcji serwisu od chwili zgłoszenia awarii do momentu przyjazdu techników do Szpitala wynosi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br/>
              <w:t xml:space="preserve">do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48 godzin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 pominięciem dni ustawowo wolnych od pracy. 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E81590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E8159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.................... godzin</w:t>
            </w:r>
          </w:p>
        </w:tc>
      </w:tr>
      <w:tr w:rsidR="007B1699" w:rsidRPr="00593CEC" w:rsidTr="00D22D45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AF2674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Czas naprawy do 72 godz. z wyłączeniem dni ustawowo wolnych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od pracy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. </w:t>
            </w:r>
          </w:p>
          <w:p w:rsidR="007B1699" w:rsidRPr="006C2418" w:rsidRDefault="007B1699" w:rsidP="00AF2674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 przypadku, gdy czas naprawy sprzętu trwa dłuższej niż 72 godziny od momentu zgłoszenia przez Zamawiającego Wykonawca zapewni Z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amawiającemu sprzęt zastępczy o 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równorzędnych parametrach.</w:t>
            </w:r>
          </w:p>
          <w:p w:rsidR="007B1699" w:rsidRPr="006C2418" w:rsidRDefault="007B1699" w:rsidP="00AF2674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Jakiekolwiek wydłużenie czasu trwania naprawy gwarancyjnej tego samego elementu w serwisowanym urządzeniu poza terminem określonym powyżej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(tj.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72 godz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.), niezależnie od przyczyn powoduje przedłużenie gwarancji o okres niesprawności urządzenia.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AF2674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D0266F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F76FA9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Odległość serwisu od siedziby Zamawiającego wynosi </w:t>
            </w:r>
          </w:p>
          <w:p w:rsidR="007B1699" w:rsidRPr="006C2418" w:rsidRDefault="007B1699" w:rsidP="00F76FA9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 km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F76FA9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podać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F76F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.................... km</w:t>
            </w:r>
          </w:p>
        </w:tc>
      </w:tr>
      <w:tr w:rsidR="007B1699" w:rsidRPr="00593CEC" w:rsidTr="00022396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4F6ED3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4F6ED3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43249D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DB625A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Dojazd techników/ serwisantów do siedziby Zamawiającego odbywa się na koszt Wykonawcy.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DB625A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E80404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CB001C">
            <w:pPr>
              <w:shd w:val="clear" w:color="auto" w:fill="FFFFFF"/>
              <w:ind w:left="16" w:right="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 okresie trwania gwarancji Wykonawca zobowiązuje się do załatwienia wszelkich formalności celnych, związanych z ewentualną wymianą urządzeń na nowe, jego wysyłką do naprawy gwarancyjnej i odbiorem lub jego importem we własnym zakresie - </w:t>
            </w:r>
            <w:r w:rsidRPr="006C2418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>bez udziału zamawiającego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CB001C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8A071E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5869AB">
            <w:pPr>
              <w:shd w:val="clear" w:color="auto" w:fill="FFFFFF"/>
              <w:ind w:left="1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5869AB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t>, podać adres co najmniej jednego punktu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5869A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z w:val="18"/>
                <w:szCs w:val="18"/>
              </w:rPr>
              <w:t>Adres: ……………………………………………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……………………………….……………………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…………………………………….………………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Telefon: ……………………………….…………</w:t>
            </w:r>
          </w:p>
        </w:tc>
      </w:tr>
      <w:tr w:rsidR="007B1699" w:rsidRPr="00593CEC" w:rsidTr="00B35EB8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2E409B" w:rsidP="00F342FA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22394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gwarantuje </w:t>
            </w:r>
            <w:r w:rsidRPr="0022394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>dostępność części zamiennych przez okres co najmniej 10 lat oraz d</w:t>
            </w:r>
            <w:r w:rsidRPr="00223948">
              <w:rPr>
                <w:rFonts w:ascii="Arial Narrow" w:hAnsi="Arial Narrow" w:cs="Arial"/>
                <w:sz w:val="18"/>
                <w:szCs w:val="18"/>
              </w:rPr>
              <w:t>ostępność odpłatnego serwisu pogwarancyjnego przez okres min. 10 lat.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F342FA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1699" w:rsidRPr="00593CEC" w:rsidTr="007D4BDB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792936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Siedziba serwisu świadczącego usługi pogwarancyjne - firma, adres i nr telefonu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B1699" w:rsidRPr="006C2418" w:rsidRDefault="007B1699" w:rsidP="00792936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1699" w:rsidRPr="00593CEC" w:rsidRDefault="007B1699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693922" w:rsidRDefault="00693922"/>
    <w:p w:rsidR="00BB5B2F" w:rsidRDefault="00BB5B2F" w:rsidP="00BB5B2F"/>
    <w:p w:rsidR="00B406E6" w:rsidRPr="00986976" w:rsidRDefault="00B406E6" w:rsidP="00B406E6">
      <w:pPr>
        <w:pStyle w:val="Nagwek6"/>
        <w:spacing w:before="0" w:after="0"/>
        <w:ind w:right="-357"/>
        <w:rPr>
          <w:rFonts w:ascii="Arial Narrow" w:hAnsi="Arial Narrow" w:cs="Arial"/>
          <w:sz w:val="20"/>
          <w:szCs w:val="20"/>
        </w:rPr>
      </w:pPr>
      <w:r w:rsidRPr="00986976">
        <w:rPr>
          <w:rFonts w:ascii="Arial Narrow" w:hAnsi="Arial Narrow" w:cs="Arial"/>
          <w:sz w:val="20"/>
          <w:szCs w:val="20"/>
        </w:rPr>
        <w:t xml:space="preserve">Uwaga - dotyczy tabel i asortymentu całego zamówienia: </w:t>
      </w:r>
    </w:p>
    <w:p w:rsidR="00B406E6" w:rsidRPr="00986976" w:rsidRDefault="00B406E6" w:rsidP="00B406E6">
      <w:pPr>
        <w:pStyle w:val="Nagwek6"/>
        <w:spacing w:before="120"/>
        <w:ind w:right="-357"/>
        <w:rPr>
          <w:rFonts w:ascii="Arial Narrow" w:hAnsi="Arial Narrow" w:cs="Arial"/>
          <w:b w:val="0"/>
          <w:spacing w:val="-4"/>
          <w:sz w:val="20"/>
          <w:szCs w:val="20"/>
        </w:rPr>
      </w:pPr>
      <w:r w:rsidRPr="00986976">
        <w:rPr>
          <w:rFonts w:ascii="Arial Narrow" w:hAnsi="Arial Narrow" w:cs="Arial"/>
          <w:sz w:val="20"/>
          <w:szCs w:val="20"/>
        </w:rPr>
        <w:t>Nie wypełnienie którejkolwiek z rubryk w kolumnie tabeli „Parametr oferowany (podać / opisać)”, bądź nie spełnienie warunków granicznych będzie skutkować odrzuceniem oferty</w:t>
      </w:r>
      <w:r w:rsidRPr="00986976">
        <w:rPr>
          <w:rFonts w:ascii="Arial Narrow" w:hAnsi="Arial Narrow" w:cs="Arial"/>
          <w:b w:val="0"/>
          <w:sz w:val="20"/>
          <w:szCs w:val="20"/>
        </w:rPr>
        <w:t>.</w:t>
      </w:r>
      <w:r w:rsidRPr="00986976">
        <w:rPr>
          <w:rFonts w:ascii="Arial Narrow" w:hAnsi="Arial Narrow" w:cs="Arial"/>
          <w:sz w:val="20"/>
          <w:szCs w:val="20"/>
        </w:rPr>
        <w:t xml:space="preserve"> </w:t>
      </w:r>
      <w:r w:rsidRPr="00986976">
        <w:rPr>
          <w:rFonts w:ascii="Arial Narrow" w:hAnsi="Arial Narrow" w:cs="Arial"/>
          <w:sz w:val="20"/>
          <w:szCs w:val="20"/>
        </w:rPr>
        <w:br/>
      </w:r>
      <w:r w:rsidRPr="00986976">
        <w:rPr>
          <w:rFonts w:ascii="Arial Narrow" w:hAnsi="Arial Narrow" w:cs="Arial"/>
          <w:b w:val="0"/>
          <w:spacing w:val="-4"/>
          <w:sz w:val="20"/>
          <w:szCs w:val="20"/>
        </w:rPr>
        <w:t xml:space="preserve">Warunki graniczne ujęte w tabelach stanowią wymagania odcinające. Nie spełnienie nawet jednego z wymagań spowoduje odrzucenie oferty. Brak opisu traktowany będzie jako brak danego parametru w oferowanej konfiguracji urządzenia. Zamawiający zastrzega sobie prawo do sprawdzenia wiarygodności podanych przez Wykonawcę parametrów technicznych we wszystkich dostępnych źródłach, w tym również poprzez zwrócenie się o złożenie dodatkowych wyjaśnień przez Wykonawcę lub Producenta. </w:t>
      </w:r>
      <w:r w:rsidRPr="00986976">
        <w:rPr>
          <w:rFonts w:ascii="Arial Narrow" w:hAnsi="Arial Narrow" w:cs="Arial"/>
          <w:b w:val="0"/>
          <w:spacing w:val="-4"/>
          <w:sz w:val="20"/>
          <w:szCs w:val="20"/>
        </w:rPr>
        <w:br/>
        <w:t>Wszystkie podane w tabelach parametry muszą być poparte prospektem firmowym, materiałami źródłowymi, poświadczeniami producenta w języku polskim lub w języku angielskim z tłumaczeniem na język polski pod rygorem odrzucenia oferty.</w:t>
      </w:r>
    </w:p>
    <w:p w:rsidR="00BB5B2F" w:rsidRDefault="00BB5B2F" w:rsidP="00BB5B2F">
      <w:pPr>
        <w:rPr>
          <w:rFonts w:ascii="Arial" w:hAnsi="Arial" w:cs="Arial"/>
          <w:sz w:val="18"/>
          <w:szCs w:val="18"/>
        </w:rPr>
      </w:pPr>
    </w:p>
    <w:p w:rsidR="00B406E6" w:rsidRDefault="00B406E6" w:rsidP="00BB5B2F">
      <w:pPr>
        <w:rPr>
          <w:rFonts w:ascii="Arial" w:hAnsi="Arial" w:cs="Arial"/>
          <w:sz w:val="18"/>
          <w:szCs w:val="18"/>
        </w:rPr>
      </w:pPr>
    </w:p>
    <w:p w:rsidR="00B406E6" w:rsidRPr="00C77A12" w:rsidRDefault="00B406E6" w:rsidP="00BB5B2F">
      <w:pPr>
        <w:rPr>
          <w:rFonts w:ascii="Arial" w:hAnsi="Arial" w:cs="Arial"/>
          <w:sz w:val="18"/>
          <w:szCs w:val="18"/>
        </w:rPr>
      </w:pPr>
    </w:p>
    <w:p w:rsidR="005A6B9B" w:rsidRPr="00986976" w:rsidRDefault="005A6B9B" w:rsidP="005852FB">
      <w:pPr>
        <w:rPr>
          <w:rFonts w:ascii="Arial Narrow" w:hAnsi="Arial Narrow" w:cs="Arial"/>
          <w:sz w:val="18"/>
          <w:szCs w:val="18"/>
        </w:rPr>
      </w:pPr>
    </w:p>
    <w:p w:rsidR="005A6B9B" w:rsidRPr="00986976" w:rsidRDefault="005A6B9B" w:rsidP="005852FB">
      <w:pPr>
        <w:rPr>
          <w:rFonts w:ascii="Arial Narrow" w:hAnsi="Arial Narrow" w:cs="Arial"/>
          <w:sz w:val="18"/>
          <w:szCs w:val="18"/>
        </w:rPr>
      </w:pPr>
    </w:p>
    <w:p w:rsidR="009D3943" w:rsidRPr="00986976" w:rsidRDefault="009D3943" w:rsidP="009D3943">
      <w:pPr>
        <w:pStyle w:val="NormalTable1"/>
        <w:ind w:left="5954"/>
        <w:jc w:val="center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.........................................................</w:t>
      </w:r>
    </w:p>
    <w:p w:rsidR="009D3943" w:rsidRPr="00986976" w:rsidRDefault="009D3943" w:rsidP="009D3943">
      <w:pPr>
        <w:pStyle w:val="NormalTable1"/>
        <w:ind w:left="5954"/>
        <w:jc w:val="center"/>
        <w:rPr>
          <w:rFonts w:ascii="Arial Narrow" w:hAnsi="Arial Narrow" w:cs="Arial"/>
          <w:sz w:val="15"/>
          <w:szCs w:val="15"/>
        </w:rPr>
      </w:pPr>
      <w:r w:rsidRPr="00986976">
        <w:rPr>
          <w:rFonts w:ascii="Arial Narrow" w:hAnsi="Arial Narrow" w:cs="Arial"/>
          <w:sz w:val="15"/>
          <w:szCs w:val="15"/>
        </w:rPr>
        <w:t>(podpis i pieczęć osoby uprawnionej</w:t>
      </w:r>
    </w:p>
    <w:p w:rsidR="009D3943" w:rsidRPr="00986976" w:rsidRDefault="009D3943" w:rsidP="009D3943">
      <w:pPr>
        <w:ind w:left="5954"/>
        <w:jc w:val="center"/>
        <w:rPr>
          <w:rFonts w:ascii="Arial Narrow" w:hAnsi="Arial Narrow" w:cs="Arial"/>
          <w:sz w:val="15"/>
          <w:szCs w:val="15"/>
        </w:rPr>
      </w:pPr>
      <w:r w:rsidRPr="00986976">
        <w:rPr>
          <w:rFonts w:ascii="Arial Narrow" w:hAnsi="Arial Narrow" w:cs="Arial"/>
          <w:sz w:val="15"/>
          <w:szCs w:val="15"/>
        </w:rPr>
        <w:t>do reprezentowania firmy)</w:t>
      </w:r>
    </w:p>
    <w:p w:rsidR="003E0CAA" w:rsidRPr="00986976" w:rsidRDefault="003E0CAA">
      <w:pPr>
        <w:rPr>
          <w:rFonts w:ascii="Arial Narrow" w:hAnsi="Arial Narrow" w:cs="Arial"/>
          <w:b/>
          <w:sz w:val="22"/>
          <w:szCs w:val="18"/>
        </w:rPr>
      </w:pPr>
    </w:p>
    <w:p w:rsidR="00986976" w:rsidRP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986976" w:rsidRP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986976" w:rsidRP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sectPr w:rsidR="00986976" w:rsidRPr="00986976" w:rsidSect="00AB76EE">
      <w:footerReference w:type="default" r:id="rId8"/>
      <w:pgSz w:w="11906" w:h="16838"/>
      <w:pgMar w:top="624" w:right="1310" w:bottom="62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F7" w:rsidRDefault="00BF0EF7" w:rsidP="00440014">
      <w:r>
        <w:separator/>
      </w:r>
    </w:p>
  </w:endnote>
  <w:endnote w:type="continuationSeparator" w:id="0">
    <w:p w:rsidR="00BF0EF7" w:rsidRDefault="00BF0EF7" w:rsidP="004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eastAsiaTheme="majorEastAsia" w:hAnsi="Arial Narrow" w:cstheme="majorBidi"/>
        <w:sz w:val="16"/>
        <w:szCs w:val="16"/>
      </w:rPr>
      <w:id w:val="-538818519"/>
      <w:docPartObj>
        <w:docPartGallery w:val="Page Numbers (Bottom of Page)"/>
        <w:docPartUnique/>
      </w:docPartObj>
    </w:sdtPr>
    <w:sdtContent>
      <w:p w:rsidR="007D5753" w:rsidRPr="00440014" w:rsidRDefault="007D5753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440014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B2182D" w:rsidRPr="00B2182D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440014">
          <w:rPr>
            <w:rFonts w:ascii="Arial Narrow" w:hAnsi="Arial Narrow"/>
            <w:sz w:val="16"/>
            <w:szCs w:val="16"/>
          </w:rPr>
          <w:instrText>PAGE    \* MERGEFORMAT</w:instrText>
        </w:r>
        <w:r w:rsidR="00B2182D" w:rsidRPr="00B2182D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2E409B" w:rsidRPr="002E409B">
          <w:rPr>
            <w:rFonts w:ascii="Arial Narrow" w:eastAsiaTheme="majorEastAsia" w:hAnsi="Arial Narrow" w:cstheme="majorBidi"/>
            <w:noProof/>
            <w:sz w:val="16"/>
            <w:szCs w:val="16"/>
          </w:rPr>
          <w:t>4</w:t>
        </w:r>
        <w:r w:rsidR="00B2182D" w:rsidRPr="00440014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7D5753" w:rsidRPr="00440014" w:rsidRDefault="007D5753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F7" w:rsidRDefault="00BF0EF7" w:rsidP="00440014">
      <w:r>
        <w:separator/>
      </w:r>
    </w:p>
  </w:footnote>
  <w:footnote w:type="continuationSeparator" w:id="0">
    <w:p w:rsidR="00BF0EF7" w:rsidRDefault="00BF0EF7" w:rsidP="0044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A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9BF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54E4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C7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D9F"/>
    <w:multiLevelType w:val="hybridMultilevel"/>
    <w:tmpl w:val="351CFCDA"/>
    <w:lvl w:ilvl="0" w:tplc="D5442D88">
      <w:numFmt w:val="bullet"/>
      <w:lvlText w:val="-"/>
      <w:lvlJc w:val="left"/>
      <w:pPr>
        <w:ind w:left="22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9049C6A">
      <w:numFmt w:val="bullet"/>
      <w:lvlText w:val="•"/>
      <w:lvlJc w:val="left"/>
      <w:pPr>
        <w:ind w:left="794" w:hanging="123"/>
      </w:pPr>
      <w:rPr>
        <w:rFonts w:hint="default"/>
      </w:rPr>
    </w:lvl>
    <w:lvl w:ilvl="2" w:tplc="29E6D61C">
      <w:numFmt w:val="bullet"/>
      <w:lvlText w:val="•"/>
      <w:lvlJc w:val="left"/>
      <w:pPr>
        <w:ind w:left="1369" w:hanging="123"/>
      </w:pPr>
      <w:rPr>
        <w:rFonts w:hint="default"/>
      </w:rPr>
    </w:lvl>
    <w:lvl w:ilvl="3" w:tplc="94D402CE">
      <w:numFmt w:val="bullet"/>
      <w:lvlText w:val="•"/>
      <w:lvlJc w:val="left"/>
      <w:pPr>
        <w:ind w:left="1944" w:hanging="123"/>
      </w:pPr>
      <w:rPr>
        <w:rFonts w:hint="default"/>
      </w:rPr>
    </w:lvl>
    <w:lvl w:ilvl="4" w:tplc="DAE66B4C">
      <w:numFmt w:val="bullet"/>
      <w:lvlText w:val="•"/>
      <w:lvlJc w:val="left"/>
      <w:pPr>
        <w:ind w:left="2519" w:hanging="123"/>
      </w:pPr>
      <w:rPr>
        <w:rFonts w:hint="default"/>
      </w:rPr>
    </w:lvl>
    <w:lvl w:ilvl="5" w:tplc="CCEADBD4">
      <w:numFmt w:val="bullet"/>
      <w:lvlText w:val="•"/>
      <w:lvlJc w:val="left"/>
      <w:pPr>
        <w:ind w:left="3094" w:hanging="123"/>
      </w:pPr>
      <w:rPr>
        <w:rFonts w:hint="default"/>
      </w:rPr>
    </w:lvl>
    <w:lvl w:ilvl="6" w:tplc="065EBC76">
      <w:numFmt w:val="bullet"/>
      <w:lvlText w:val="•"/>
      <w:lvlJc w:val="left"/>
      <w:pPr>
        <w:ind w:left="3669" w:hanging="123"/>
      </w:pPr>
      <w:rPr>
        <w:rFonts w:hint="default"/>
      </w:rPr>
    </w:lvl>
    <w:lvl w:ilvl="7" w:tplc="88BE4378">
      <w:numFmt w:val="bullet"/>
      <w:lvlText w:val="•"/>
      <w:lvlJc w:val="left"/>
      <w:pPr>
        <w:ind w:left="4244" w:hanging="123"/>
      </w:pPr>
      <w:rPr>
        <w:rFonts w:hint="default"/>
      </w:rPr>
    </w:lvl>
    <w:lvl w:ilvl="8" w:tplc="B0CC0B8C">
      <w:numFmt w:val="bullet"/>
      <w:lvlText w:val="•"/>
      <w:lvlJc w:val="left"/>
      <w:pPr>
        <w:ind w:left="4819" w:hanging="123"/>
      </w:pPr>
      <w:rPr>
        <w:rFonts w:hint="default"/>
      </w:rPr>
    </w:lvl>
  </w:abstractNum>
  <w:abstractNum w:abstractNumId="7">
    <w:nsid w:val="19127E4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3E1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55A8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E16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C0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83286"/>
    <w:multiLevelType w:val="multilevel"/>
    <w:tmpl w:val="F4AA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974B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68D5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218CD"/>
    <w:multiLevelType w:val="hybridMultilevel"/>
    <w:tmpl w:val="3626D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818A0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757B2"/>
    <w:multiLevelType w:val="multilevel"/>
    <w:tmpl w:val="187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53CF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7D6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20CEC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6249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8177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749B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76505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61DD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27751"/>
    <w:multiLevelType w:val="hybridMultilevel"/>
    <w:tmpl w:val="47168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C6CC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A7171"/>
    <w:multiLevelType w:val="hybridMultilevel"/>
    <w:tmpl w:val="A0DA6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00EC4"/>
    <w:multiLevelType w:val="hybridMultilevel"/>
    <w:tmpl w:val="48A8B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50993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C8414D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51BC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6435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23A3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63DF8"/>
    <w:multiLevelType w:val="multilevel"/>
    <w:tmpl w:val="03A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4A5FE3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25"/>
  </w:num>
  <w:num w:numId="5">
    <w:abstractNumId w:val="6"/>
  </w:num>
  <w:num w:numId="6">
    <w:abstractNumId w:val="28"/>
  </w:num>
  <w:num w:numId="7">
    <w:abstractNumId w:val="9"/>
  </w:num>
  <w:num w:numId="8">
    <w:abstractNumId w:val="8"/>
  </w:num>
  <w:num w:numId="9">
    <w:abstractNumId w:val="5"/>
  </w:num>
  <w:num w:numId="10">
    <w:abstractNumId w:val="21"/>
  </w:num>
  <w:num w:numId="11">
    <w:abstractNumId w:val="20"/>
  </w:num>
  <w:num w:numId="12">
    <w:abstractNumId w:val="35"/>
  </w:num>
  <w:num w:numId="13">
    <w:abstractNumId w:val="26"/>
  </w:num>
  <w:num w:numId="14">
    <w:abstractNumId w:val="31"/>
  </w:num>
  <w:num w:numId="15">
    <w:abstractNumId w:val="36"/>
  </w:num>
  <w:num w:numId="16">
    <w:abstractNumId w:val="37"/>
  </w:num>
  <w:num w:numId="17">
    <w:abstractNumId w:val="10"/>
  </w:num>
  <w:num w:numId="18">
    <w:abstractNumId w:val="13"/>
  </w:num>
  <w:num w:numId="19">
    <w:abstractNumId w:val="0"/>
  </w:num>
  <w:num w:numId="20">
    <w:abstractNumId w:val="22"/>
  </w:num>
  <w:num w:numId="21">
    <w:abstractNumId w:val="34"/>
  </w:num>
  <w:num w:numId="22">
    <w:abstractNumId w:val="11"/>
  </w:num>
  <w:num w:numId="23">
    <w:abstractNumId w:val="2"/>
  </w:num>
  <w:num w:numId="24">
    <w:abstractNumId w:val="24"/>
  </w:num>
  <w:num w:numId="25">
    <w:abstractNumId w:val="39"/>
  </w:num>
  <w:num w:numId="26">
    <w:abstractNumId w:val="19"/>
  </w:num>
  <w:num w:numId="27">
    <w:abstractNumId w:val="23"/>
  </w:num>
  <w:num w:numId="28">
    <w:abstractNumId w:val="38"/>
  </w:num>
  <w:num w:numId="29">
    <w:abstractNumId w:val="15"/>
  </w:num>
  <w:num w:numId="30">
    <w:abstractNumId w:val="18"/>
  </w:num>
  <w:num w:numId="31">
    <w:abstractNumId w:val="16"/>
  </w:num>
  <w:num w:numId="32">
    <w:abstractNumId w:val="4"/>
  </w:num>
  <w:num w:numId="33">
    <w:abstractNumId w:val="1"/>
  </w:num>
  <w:num w:numId="34">
    <w:abstractNumId w:val="29"/>
  </w:num>
  <w:num w:numId="35">
    <w:abstractNumId w:val="12"/>
  </w:num>
  <w:num w:numId="36">
    <w:abstractNumId w:val="27"/>
  </w:num>
  <w:num w:numId="37">
    <w:abstractNumId w:val="17"/>
  </w:num>
  <w:num w:numId="38">
    <w:abstractNumId w:val="7"/>
  </w:num>
  <w:num w:numId="39">
    <w:abstractNumId w:val="1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B9"/>
    <w:rsid w:val="00000CC8"/>
    <w:rsid w:val="00000CCE"/>
    <w:rsid w:val="000032F9"/>
    <w:rsid w:val="00003B04"/>
    <w:rsid w:val="00003F7D"/>
    <w:rsid w:val="000050B1"/>
    <w:rsid w:val="000050F1"/>
    <w:rsid w:val="00006365"/>
    <w:rsid w:val="00012E36"/>
    <w:rsid w:val="00017E5F"/>
    <w:rsid w:val="00027FF7"/>
    <w:rsid w:val="000319D2"/>
    <w:rsid w:val="000334AC"/>
    <w:rsid w:val="00036E5A"/>
    <w:rsid w:val="00037A9C"/>
    <w:rsid w:val="00057BFD"/>
    <w:rsid w:val="0007541A"/>
    <w:rsid w:val="00077EC8"/>
    <w:rsid w:val="00092579"/>
    <w:rsid w:val="00095A59"/>
    <w:rsid w:val="00096BAE"/>
    <w:rsid w:val="000A0E42"/>
    <w:rsid w:val="000A2556"/>
    <w:rsid w:val="000A5C9A"/>
    <w:rsid w:val="000B67B4"/>
    <w:rsid w:val="000C510E"/>
    <w:rsid w:val="000D2D16"/>
    <w:rsid w:val="000D4311"/>
    <w:rsid w:val="000E1A82"/>
    <w:rsid w:val="000E507A"/>
    <w:rsid w:val="000F01DC"/>
    <w:rsid w:val="000F378C"/>
    <w:rsid w:val="0010342B"/>
    <w:rsid w:val="00111158"/>
    <w:rsid w:val="00117C70"/>
    <w:rsid w:val="00124956"/>
    <w:rsid w:val="001261B1"/>
    <w:rsid w:val="00136B6D"/>
    <w:rsid w:val="0014379B"/>
    <w:rsid w:val="00161BCA"/>
    <w:rsid w:val="00171CF1"/>
    <w:rsid w:val="00173214"/>
    <w:rsid w:val="001864C1"/>
    <w:rsid w:val="001903DD"/>
    <w:rsid w:val="00197D3A"/>
    <w:rsid w:val="001A1A03"/>
    <w:rsid w:val="001A5BAD"/>
    <w:rsid w:val="001B21F8"/>
    <w:rsid w:val="001B43F8"/>
    <w:rsid w:val="001B5A98"/>
    <w:rsid w:val="001C39BF"/>
    <w:rsid w:val="001C7158"/>
    <w:rsid w:val="001C7432"/>
    <w:rsid w:val="001D00E2"/>
    <w:rsid w:val="001D4680"/>
    <w:rsid w:val="001D482E"/>
    <w:rsid w:val="001E3399"/>
    <w:rsid w:val="001E57A5"/>
    <w:rsid w:val="001F12D0"/>
    <w:rsid w:val="001F585C"/>
    <w:rsid w:val="00204842"/>
    <w:rsid w:val="00210EB9"/>
    <w:rsid w:val="00232155"/>
    <w:rsid w:val="0024704C"/>
    <w:rsid w:val="00247C19"/>
    <w:rsid w:val="00250783"/>
    <w:rsid w:val="00251387"/>
    <w:rsid w:val="00265B32"/>
    <w:rsid w:val="00266970"/>
    <w:rsid w:val="00270CC7"/>
    <w:rsid w:val="00274236"/>
    <w:rsid w:val="002757DE"/>
    <w:rsid w:val="00277978"/>
    <w:rsid w:val="00283866"/>
    <w:rsid w:val="00291AEB"/>
    <w:rsid w:val="002973FC"/>
    <w:rsid w:val="002A5E35"/>
    <w:rsid w:val="002B1500"/>
    <w:rsid w:val="002B46D3"/>
    <w:rsid w:val="002B57B3"/>
    <w:rsid w:val="002C555A"/>
    <w:rsid w:val="002C7DCD"/>
    <w:rsid w:val="002D122F"/>
    <w:rsid w:val="002D1941"/>
    <w:rsid w:val="002D395D"/>
    <w:rsid w:val="002D562B"/>
    <w:rsid w:val="002D564A"/>
    <w:rsid w:val="002D6845"/>
    <w:rsid w:val="002E3C5A"/>
    <w:rsid w:val="002E409B"/>
    <w:rsid w:val="002E7D59"/>
    <w:rsid w:val="003017BC"/>
    <w:rsid w:val="003046A0"/>
    <w:rsid w:val="00305460"/>
    <w:rsid w:val="003145CC"/>
    <w:rsid w:val="003220B1"/>
    <w:rsid w:val="00326F54"/>
    <w:rsid w:val="00333602"/>
    <w:rsid w:val="00341F72"/>
    <w:rsid w:val="00361BF0"/>
    <w:rsid w:val="003644EF"/>
    <w:rsid w:val="00392910"/>
    <w:rsid w:val="003A5D7C"/>
    <w:rsid w:val="003A71CA"/>
    <w:rsid w:val="003B00E9"/>
    <w:rsid w:val="003B37D5"/>
    <w:rsid w:val="003C78B5"/>
    <w:rsid w:val="003E0CAA"/>
    <w:rsid w:val="003E1664"/>
    <w:rsid w:val="003E1781"/>
    <w:rsid w:val="00404B9C"/>
    <w:rsid w:val="00414B44"/>
    <w:rsid w:val="00422AC9"/>
    <w:rsid w:val="00422D4B"/>
    <w:rsid w:val="00425268"/>
    <w:rsid w:val="004276F5"/>
    <w:rsid w:val="00436828"/>
    <w:rsid w:val="00440014"/>
    <w:rsid w:val="00441D5A"/>
    <w:rsid w:val="00442249"/>
    <w:rsid w:val="00443AE1"/>
    <w:rsid w:val="00446421"/>
    <w:rsid w:val="004525F2"/>
    <w:rsid w:val="00454A77"/>
    <w:rsid w:val="0045513B"/>
    <w:rsid w:val="00461B10"/>
    <w:rsid w:val="00461C8C"/>
    <w:rsid w:val="00463CCB"/>
    <w:rsid w:val="00471DAB"/>
    <w:rsid w:val="00492FD7"/>
    <w:rsid w:val="00497E13"/>
    <w:rsid w:val="004A0A4F"/>
    <w:rsid w:val="004A7C38"/>
    <w:rsid w:val="004B6FAB"/>
    <w:rsid w:val="004D07D9"/>
    <w:rsid w:val="004D3182"/>
    <w:rsid w:val="004E209D"/>
    <w:rsid w:val="004F0A16"/>
    <w:rsid w:val="004F5173"/>
    <w:rsid w:val="00507E15"/>
    <w:rsid w:val="00512CD4"/>
    <w:rsid w:val="005149A1"/>
    <w:rsid w:val="00517C2C"/>
    <w:rsid w:val="00517C46"/>
    <w:rsid w:val="005234D9"/>
    <w:rsid w:val="00525727"/>
    <w:rsid w:val="00527CE8"/>
    <w:rsid w:val="005313DF"/>
    <w:rsid w:val="00532742"/>
    <w:rsid w:val="005419E5"/>
    <w:rsid w:val="00556FF3"/>
    <w:rsid w:val="00565D59"/>
    <w:rsid w:val="00572A51"/>
    <w:rsid w:val="005736C9"/>
    <w:rsid w:val="00581E0C"/>
    <w:rsid w:val="005852FB"/>
    <w:rsid w:val="00593CEC"/>
    <w:rsid w:val="00594C3A"/>
    <w:rsid w:val="005963B7"/>
    <w:rsid w:val="00596A24"/>
    <w:rsid w:val="005972A9"/>
    <w:rsid w:val="005A2B68"/>
    <w:rsid w:val="005A6B9B"/>
    <w:rsid w:val="005A6C41"/>
    <w:rsid w:val="005B21E8"/>
    <w:rsid w:val="005B5AF6"/>
    <w:rsid w:val="005B6E95"/>
    <w:rsid w:val="005C259A"/>
    <w:rsid w:val="005C524F"/>
    <w:rsid w:val="005E4327"/>
    <w:rsid w:val="005E639D"/>
    <w:rsid w:val="005F2FAD"/>
    <w:rsid w:val="005F3F01"/>
    <w:rsid w:val="00600A51"/>
    <w:rsid w:val="00600D0B"/>
    <w:rsid w:val="00601E2C"/>
    <w:rsid w:val="00604A7E"/>
    <w:rsid w:val="00607F23"/>
    <w:rsid w:val="00612A6B"/>
    <w:rsid w:val="00612D26"/>
    <w:rsid w:val="0063436D"/>
    <w:rsid w:val="00654D6C"/>
    <w:rsid w:val="006718C7"/>
    <w:rsid w:val="00672F83"/>
    <w:rsid w:val="00675856"/>
    <w:rsid w:val="006830FA"/>
    <w:rsid w:val="006837F9"/>
    <w:rsid w:val="00693922"/>
    <w:rsid w:val="0069602B"/>
    <w:rsid w:val="006A4819"/>
    <w:rsid w:val="006B3D6C"/>
    <w:rsid w:val="006B6345"/>
    <w:rsid w:val="006C4904"/>
    <w:rsid w:val="006C6448"/>
    <w:rsid w:val="006C7980"/>
    <w:rsid w:val="006D5843"/>
    <w:rsid w:val="007034B0"/>
    <w:rsid w:val="00716B9B"/>
    <w:rsid w:val="007226B8"/>
    <w:rsid w:val="007229F6"/>
    <w:rsid w:val="00722DAE"/>
    <w:rsid w:val="00730987"/>
    <w:rsid w:val="007430BE"/>
    <w:rsid w:val="00753418"/>
    <w:rsid w:val="0075545B"/>
    <w:rsid w:val="00756C79"/>
    <w:rsid w:val="00762D78"/>
    <w:rsid w:val="00767DBF"/>
    <w:rsid w:val="00780E0F"/>
    <w:rsid w:val="00782FB8"/>
    <w:rsid w:val="00783990"/>
    <w:rsid w:val="007B1699"/>
    <w:rsid w:val="007B1CC9"/>
    <w:rsid w:val="007C4ED9"/>
    <w:rsid w:val="007C63D9"/>
    <w:rsid w:val="007C663C"/>
    <w:rsid w:val="007C7A38"/>
    <w:rsid w:val="007D1D28"/>
    <w:rsid w:val="007D4FE8"/>
    <w:rsid w:val="007D5753"/>
    <w:rsid w:val="007E2B02"/>
    <w:rsid w:val="007E71C3"/>
    <w:rsid w:val="0080461A"/>
    <w:rsid w:val="008161C5"/>
    <w:rsid w:val="0082119A"/>
    <w:rsid w:val="00824CFD"/>
    <w:rsid w:val="00826F43"/>
    <w:rsid w:val="00830991"/>
    <w:rsid w:val="00831A17"/>
    <w:rsid w:val="00843AE0"/>
    <w:rsid w:val="00845255"/>
    <w:rsid w:val="008520D6"/>
    <w:rsid w:val="0085232E"/>
    <w:rsid w:val="008739C2"/>
    <w:rsid w:val="00874B65"/>
    <w:rsid w:val="008755CB"/>
    <w:rsid w:val="00893FDF"/>
    <w:rsid w:val="008948A1"/>
    <w:rsid w:val="008A1A4B"/>
    <w:rsid w:val="008A1D40"/>
    <w:rsid w:val="008B3D07"/>
    <w:rsid w:val="008B68E5"/>
    <w:rsid w:val="008D3735"/>
    <w:rsid w:val="008D3911"/>
    <w:rsid w:val="008D542D"/>
    <w:rsid w:val="008E0255"/>
    <w:rsid w:val="008F44EC"/>
    <w:rsid w:val="009013BB"/>
    <w:rsid w:val="00904AD3"/>
    <w:rsid w:val="009155C4"/>
    <w:rsid w:val="009353A9"/>
    <w:rsid w:val="009501A1"/>
    <w:rsid w:val="00967A3C"/>
    <w:rsid w:val="009709BF"/>
    <w:rsid w:val="00972448"/>
    <w:rsid w:val="009739BF"/>
    <w:rsid w:val="00982FDD"/>
    <w:rsid w:val="00986976"/>
    <w:rsid w:val="00990A98"/>
    <w:rsid w:val="00993F08"/>
    <w:rsid w:val="0099558E"/>
    <w:rsid w:val="009A168F"/>
    <w:rsid w:val="009A2AFD"/>
    <w:rsid w:val="009A5E3F"/>
    <w:rsid w:val="009B2A8D"/>
    <w:rsid w:val="009B37CE"/>
    <w:rsid w:val="009D0CCE"/>
    <w:rsid w:val="009D3943"/>
    <w:rsid w:val="009E2541"/>
    <w:rsid w:val="009E6A80"/>
    <w:rsid w:val="009F2DA4"/>
    <w:rsid w:val="009F5943"/>
    <w:rsid w:val="009F738F"/>
    <w:rsid w:val="00A22937"/>
    <w:rsid w:val="00A266C3"/>
    <w:rsid w:val="00A36546"/>
    <w:rsid w:val="00A4193F"/>
    <w:rsid w:val="00A43D43"/>
    <w:rsid w:val="00A459FB"/>
    <w:rsid w:val="00A51864"/>
    <w:rsid w:val="00A57E0C"/>
    <w:rsid w:val="00A66721"/>
    <w:rsid w:val="00A77875"/>
    <w:rsid w:val="00A816D4"/>
    <w:rsid w:val="00AA4ED4"/>
    <w:rsid w:val="00AA76D4"/>
    <w:rsid w:val="00AA7C38"/>
    <w:rsid w:val="00AA7CC6"/>
    <w:rsid w:val="00AB277F"/>
    <w:rsid w:val="00AB3FAE"/>
    <w:rsid w:val="00AB5FF5"/>
    <w:rsid w:val="00AB76EE"/>
    <w:rsid w:val="00AC3272"/>
    <w:rsid w:val="00AC4705"/>
    <w:rsid w:val="00AD07CD"/>
    <w:rsid w:val="00AD6ADF"/>
    <w:rsid w:val="00AD7EA0"/>
    <w:rsid w:val="00AE7C28"/>
    <w:rsid w:val="00AF26B5"/>
    <w:rsid w:val="00B2182D"/>
    <w:rsid w:val="00B231C7"/>
    <w:rsid w:val="00B406E6"/>
    <w:rsid w:val="00B44C21"/>
    <w:rsid w:val="00B605FA"/>
    <w:rsid w:val="00B65781"/>
    <w:rsid w:val="00B66697"/>
    <w:rsid w:val="00B66D0F"/>
    <w:rsid w:val="00B706FC"/>
    <w:rsid w:val="00B71185"/>
    <w:rsid w:val="00B73E0B"/>
    <w:rsid w:val="00B8650D"/>
    <w:rsid w:val="00BB15B6"/>
    <w:rsid w:val="00BB4A7F"/>
    <w:rsid w:val="00BB4F36"/>
    <w:rsid w:val="00BB5B2F"/>
    <w:rsid w:val="00BC2D9D"/>
    <w:rsid w:val="00BC6714"/>
    <w:rsid w:val="00BD74B9"/>
    <w:rsid w:val="00BE3020"/>
    <w:rsid w:val="00BE4733"/>
    <w:rsid w:val="00BE6101"/>
    <w:rsid w:val="00BF0EF7"/>
    <w:rsid w:val="00BF19F1"/>
    <w:rsid w:val="00C200BB"/>
    <w:rsid w:val="00C2708E"/>
    <w:rsid w:val="00C310DD"/>
    <w:rsid w:val="00C448F0"/>
    <w:rsid w:val="00C451F2"/>
    <w:rsid w:val="00C5617A"/>
    <w:rsid w:val="00C56F01"/>
    <w:rsid w:val="00C63756"/>
    <w:rsid w:val="00C66D4D"/>
    <w:rsid w:val="00C757A3"/>
    <w:rsid w:val="00C97012"/>
    <w:rsid w:val="00CA344C"/>
    <w:rsid w:val="00CA5A14"/>
    <w:rsid w:val="00CC1642"/>
    <w:rsid w:val="00CD15D7"/>
    <w:rsid w:val="00CD2025"/>
    <w:rsid w:val="00CE2893"/>
    <w:rsid w:val="00CE56D5"/>
    <w:rsid w:val="00CE5F99"/>
    <w:rsid w:val="00CF25FD"/>
    <w:rsid w:val="00CF5821"/>
    <w:rsid w:val="00D0048C"/>
    <w:rsid w:val="00D073DA"/>
    <w:rsid w:val="00D12787"/>
    <w:rsid w:val="00D17AA0"/>
    <w:rsid w:val="00D20E5F"/>
    <w:rsid w:val="00D30C8A"/>
    <w:rsid w:val="00D35571"/>
    <w:rsid w:val="00D53AFA"/>
    <w:rsid w:val="00D6741C"/>
    <w:rsid w:val="00D76423"/>
    <w:rsid w:val="00D80524"/>
    <w:rsid w:val="00D87540"/>
    <w:rsid w:val="00D92230"/>
    <w:rsid w:val="00D949D5"/>
    <w:rsid w:val="00D95B8F"/>
    <w:rsid w:val="00DA6508"/>
    <w:rsid w:val="00DB31BB"/>
    <w:rsid w:val="00DB64BF"/>
    <w:rsid w:val="00DB679F"/>
    <w:rsid w:val="00DC2362"/>
    <w:rsid w:val="00DC54B0"/>
    <w:rsid w:val="00DC6385"/>
    <w:rsid w:val="00DD474B"/>
    <w:rsid w:val="00DD7002"/>
    <w:rsid w:val="00DE1B11"/>
    <w:rsid w:val="00DE59FE"/>
    <w:rsid w:val="00DE64BA"/>
    <w:rsid w:val="00DF1A4E"/>
    <w:rsid w:val="00E03A08"/>
    <w:rsid w:val="00E05603"/>
    <w:rsid w:val="00E227C3"/>
    <w:rsid w:val="00E254C2"/>
    <w:rsid w:val="00E27193"/>
    <w:rsid w:val="00E36117"/>
    <w:rsid w:val="00E361F6"/>
    <w:rsid w:val="00E435E7"/>
    <w:rsid w:val="00E457AA"/>
    <w:rsid w:val="00E50D09"/>
    <w:rsid w:val="00E51806"/>
    <w:rsid w:val="00E5346A"/>
    <w:rsid w:val="00E5414A"/>
    <w:rsid w:val="00E5565C"/>
    <w:rsid w:val="00E626FA"/>
    <w:rsid w:val="00E726E4"/>
    <w:rsid w:val="00E8429C"/>
    <w:rsid w:val="00EA62F1"/>
    <w:rsid w:val="00EB1CC6"/>
    <w:rsid w:val="00EB6F34"/>
    <w:rsid w:val="00EF4BCB"/>
    <w:rsid w:val="00EF56EA"/>
    <w:rsid w:val="00F0656B"/>
    <w:rsid w:val="00F11437"/>
    <w:rsid w:val="00F14A70"/>
    <w:rsid w:val="00F14FF3"/>
    <w:rsid w:val="00F21E9C"/>
    <w:rsid w:val="00F23E9D"/>
    <w:rsid w:val="00F2496B"/>
    <w:rsid w:val="00F26751"/>
    <w:rsid w:val="00F27A62"/>
    <w:rsid w:val="00F27ABA"/>
    <w:rsid w:val="00F30556"/>
    <w:rsid w:val="00F3246F"/>
    <w:rsid w:val="00F33502"/>
    <w:rsid w:val="00F343EA"/>
    <w:rsid w:val="00F360F3"/>
    <w:rsid w:val="00F41619"/>
    <w:rsid w:val="00F42B57"/>
    <w:rsid w:val="00F42B70"/>
    <w:rsid w:val="00F454C2"/>
    <w:rsid w:val="00F52F8E"/>
    <w:rsid w:val="00F56139"/>
    <w:rsid w:val="00F57DBB"/>
    <w:rsid w:val="00F74230"/>
    <w:rsid w:val="00F97DC4"/>
    <w:rsid w:val="00FA1CA1"/>
    <w:rsid w:val="00FA264A"/>
    <w:rsid w:val="00FA2861"/>
    <w:rsid w:val="00FA52BF"/>
    <w:rsid w:val="00FB7820"/>
    <w:rsid w:val="00FC1FCE"/>
    <w:rsid w:val="00FC33F7"/>
    <w:rsid w:val="00FC36BB"/>
    <w:rsid w:val="00FC38DD"/>
    <w:rsid w:val="00FD3233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1A4E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864C1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DF1A4E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1">
    <w:name w:val="Akapit z listą1"/>
    <w:basedOn w:val="Normalny"/>
    <w:rsid w:val="00585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234D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Table1">
    <w:name w:val="Normal Table1"/>
    <w:rsid w:val="00F21E9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kapitzlist2">
    <w:name w:val="Akapit z listą2"/>
    <w:basedOn w:val="Normalny"/>
    <w:rsid w:val="000D2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F73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3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3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00CCE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0CCE"/>
    <w:rPr>
      <w:color w:val="000000"/>
      <w:sz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3046A0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6A0"/>
    <w:rPr>
      <w:sz w:val="18"/>
      <w:szCs w:val="24"/>
    </w:rPr>
  </w:style>
  <w:style w:type="table" w:styleId="Tabela-Siatka">
    <w:name w:val="Table Grid"/>
    <w:basedOn w:val="Standardowy"/>
    <w:rsid w:val="00E5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864C1"/>
    <w:rPr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44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14"/>
    <w:rPr>
      <w:sz w:val="24"/>
      <w:szCs w:val="24"/>
    </w:rPr>
  </w:style>
  <w:style w:type="paragraph" w:styleId="Stopka">
    <w:name w:val="footer"/>
    <w:basedOn w:val="Normalny"/>
    <w:link w:val="StopkaZnak"/>
    <w:rsid w:val="0044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1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4EC"/>
    <w:rPr>
      <w:b/>
      <w:bCs/>
    </w:rPr>
  </w:style>
  <w:style w:type="paragraph" w:styleId="NormalnyWeb">
    <w:name w:val="Normal (Web)"/>
    <w:basedOn w:val="Normalny"/>
    <w:uiPriority w:val="99"/>
    <w:unhideWhenUsed/>
    <w:rsid w:val="008F44EC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locked/>
    <w:rsid w:val="00E5180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51806"/>
    <w:pPr>
      <w:widowControl w:val="0"/>
      <w:shd w:val="clear" w:color="auto" w:fill="FFFFFF"/>
      <w:spacing w:after="420" w:line="240" w:lineRule="atLeast"/>
      <w:ind w:hanging="340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0A4F"/>
    <w:rPr>
      <w:color w:val="0000FF"/>
      <w:u w:val="single"/>
    </w:rPr>
  </w:style>
  <w:style w:type="character" w:customStyle="1" w:styleId="hps">
    <w:name w:val="hps"/>
    <w:basedOn w:val="Domylnaczcionkaakapitu"/>
    <w:rsid w:val="0044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91D0-610C-4B23-BF7E-2EFF762D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Microsoft</cp:lastModifiedBy>
  <cp:revision>9</cp:revision>
  <cp:lastPrinted>2016-11-02T11:36:00Z</cp:lastPrinted>
  <dcterms:created xsi:type="dcterms:W3CDTF">2016-11-02T06:49:00Z</dcterms:created>
  <dcterms:modified xsi:type="dcterms:W3CDTF">2017-11-07T19:56:00Z</dcterms:modified>
</cp:coreProperties>
</file>